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19E20" w14:textId="4872F76A" w:rsidR="00874E85" w:rsidRPr="00874E85" w:rsidRDefault="00874E85" w:rsidP="002C0D4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74E85">
        <w:rPr>
          <w:rFonts w:ascii="Times New Roman" w:hAnsi="Times New Roman" w:cs="Times New Roman"/>
          <w:b/>
          <w:sz w:val="28"/>
          <w:szCs w:val="24"/>
        </w:rPr>
        <w:t xml:space="preserve">DODATEK Č. </w:t>
      </w:r>
      <w:r w:rsidR="00E024EC">
        <w:rPr>
          <w:rFonts w:ascii="Times New Roman" w:hAnsi="Times New Roman" w:cs="Times New Roman"/>
          <w:b/>
          <w:sz w:val="28"/>
          <w:szCs w:val="24"/>
        </w:rPr>
        <w:t>1</w:t>
      </w:r>
      <w:r w:rsidR="00F268BF">
        <w:rPr>
          <w:rFonts w:ascii="Times New Roman" w:hAnsi="Times New Roman" w:cs="Times New Roman"/>
          <w:b/>
          <w:sz w:val="28"/>
          <w:szCs w:val="24"/>
        </w:rPr>
        <w:t>1</w:t>
      </w:r>
    </w:p>
    <w:p w14:paraId="680C32E0" w14:textId="77777777" w:rsidR="00874E85" w:rsidRPr="00874E85" w:rsidRDefault="00874E85" w:rsidP="002C0D4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4E85">
        <w:rPr>
          <w:rFonts w:ascii="Times New Roman" w:hAnsi="Times New Roman" w:cs="Times New Roman"/>
          <w:b/>
          <w:sz w:val="24"/>
          <w:szCs w:val="24"/>
        </w:rPr>
        <w:t>KE SMLOUVĚ O VEŘEJNÝCH SLUŽBÁCH V PŘEPRAVĚ CESTUJÍCÍCH NA ÚZEMÍ STATUTÁRNÍHO MĚSTA CHOMUTOV A O KOMPENZACI ZA TYTO SLUŽBY</w:t>
      </w:r>
    </w:p>
    <w:p w14:paraId="3708A1F4" w14:textId="77777777" w:rsidR="00874E85" w:rsidRPr="00874E85" w:rsidRDefault="00874E85" w:rsidP="00874E85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4E85">
        <w:rPr>
          <w:rFonts w:ascii="Times New Roman" w:hAnsi="Times New Roman" w:cs="Times New Roman"/>
          <w:b/>
          <w:sz w:val="24"/>
          <w:szCs w:val="24"/>
        </w:rPr>
        <w:t>uzavřený mezi smluvními stranami</w:t>
      </w:r>
    </w:p>
    <w:p w14:paraId="6139DAAA" w14:textId="77777777" w:rsidR="00874E85" w:rsidRPr="00874E85" w:rsidRDefault="00874E85" w:rsidP="00874E85">
      <w:pPr>
        <w:suppressAutoHyphens/>
        <w:spacing w:after="0" w:line="240" w:lineRule="auto"/>
        <w:ind w:right="-108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Statutární město Chomutov</w:t>
      </w:r>
    </w:p>
    <w:p w14:paraId="0386A179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se sídlem Zborovská 4602, 430 28 Chomutov</w:t>
      </w:r>
    </w:p>
    <w:p w14:paraId="5EED6025" w14:textId="7A15149A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zastoupené </w:t>
      </w:r>
      <w:r w:rsidR="007611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primátorem Mgr. Milanem </w:t>
      </w:r>
      <w:proofErr w:type="spellStart"/>
      <w:r w:rsidR="00761172">
        <w:rPr>
          <w:rFonts w:ascii="Times New Roman" w:eastAsia="Times New Roman" w:hAnsi="Times New Roman" w:cs="Times New Roman"/>
          <w:sz w:val="24"/>
          <w:szCs w:val="24"/>
          <w:lang w:eastAsia="ar-SA"/>
        </w:rPr>
        <w:t>Märcem</w:t>
      </w:r>
      <w:proofErr w:type="spellEnd"/>
    </w:p>
    <w:p w14:paraId="538E4654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IČ: 00261891; DIČ: CZ00261891</w:t>
      </w:r>
    </w:p>
    <w:p w14:paraId="142CEB05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bankovní spojení: Komerční banka, a. s., pobočka Chomutov</w:t>
      </w:r>
    </w:p>
    <w:p w14:paraId="1A40E4E1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číslo účtu: 626441/0100</w:t>
      </w:r>
    </w:p>
    <w:p w14:paraId="469938D8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(dále jen Město)</w:t>
      </w:r>
    </w:p>
    <w:p w14:paraId="7F269DA4" w14:textId="77777777" w:rsidR="00874E85" w:rsidRPr="00874E85" w:rsidRDefault="00874E85" w:rsidP="00874E85">
      <w:pPr>
        <w:suppressAutoHyphens/>
        <w:spacing w:before="120" w:after="120" w:line="276" w:lineRule="auto"/>
        <w:ind w:right="-108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</w:p>
    <w:p w14:paraId="077AA15B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Dopravní podnik měst Chomutova a Jirkova a. s.</w:t>
      </w:r>
    </w:p>
    <w:p w14:paraId="068CCE71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se sídlem Školní 999/6, 430 01 Chomutov</w:t>
      </w:r>
    </w:p>
    <w:p w14:paraId="62D8893C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zapsaný v obchodním rejstříku Krajského soudu v Ústí nad Labem, vložka B/781,</w:t>
      </w:r>
    </w:p>
    <w:p w14:paraId="2815A7E0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zastoupený ředitelem Ing. Petrem Maxou</w:t>
      </w:r>
    </w:p>
    <w:p w14:paraId="61D6177C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IČ: 64053466; DIČ: CZ64053466</w:t>
      </w:r>
    </w:p>
    <w:p w14:paraId="6D4FEB74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bankovní spojení: Komerční banka, a. s., pobočka Chomutov</w:t>
      </w:r>
    </w:p>
    <w:p w14:paraId="2E08A133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číslo účtu: 2112500287/0100</w:t>
      </w:r>
    </w:p>
    <w:p w14:paraId="1C1CF646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(dále jen Dopravce)</w:t>
      </w:r>
    </w:p>
    <w:p w14:paraId="1E209F9E" w14:textId="77777777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4982F1D" w14:textId="77777777" w:rsidR="00874E85" w:rsidRPr="00874E85" w:rsidRDefault="00874E85" w:rsidP="00874E85">
      <w:pPr>
        <w:suppressAutoHyphens/>
        <w:spacing w:after="120" w:line="276" w:lineRule="auto"/>
        <w:ind w:right="-10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I.</w:t>
      </w:r>
    </w:p>
    <w:p w14:paraId="3D5446A6" w14:textId="77777777" w:rsidR="00874E85" w:rsidRPr="00874E85" w:rsidRDefault="00874E85" w:rsidP="00874E85">
      <w:pPr>
        <w:suppressAutoHyphens/>
        <w:spacing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Preambule</w:t>
      </w:r>
    </w:p>
    <w:p w14:paraId="65272359" w14:textId="77777777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Výše uvedené smluvní strany uzavřely dne 4.1.2018„Smlouvu o veřejných službách v přepravě cestujících na území statutárního města Chomutov a o kompenzaci za tyto služby“ (dále jen „smlouva“). V této smlouvě se obě smluvní strany zavázaly, že v příslušném období každoročně uzavřou dodatek, kterým stanoví a aktualizují vybraná ustanovení na příslušný kalendářní rok. Zároveň se smluvní strany zavázaly provádět veškeré změny a doplňky písemnou formou a po dohodě obou smluvních stran.</w:t>
      </w:r>
    </w:p>
    <w:p w14:paraId="2983ED64" w14:textId="77777777" w:rsidR="00874E85" w:rsidRPr="00874E85" w:rsidRDefault="00874E85" w:rsidP="00874E85">
      <w:pPr>
        <w:suppressAutoHyphens/>
        <w:spacing w:before="120" w:after="120" w:line="276" w:lineRule="auto"/>
        <w:ind w:right="-10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II.</w:t>
      </w:r>
    </w:p>
    <w:p w14:paraId="4536E9EC" w14:textId="470840DD" w:rsidR="00874E85" w:rsidRPr="00874E85" w:rsidRDefault="00874E85" w:rsidP="00874E85">
      <w:pPr>
        <w:suppressAutoHyphens/>
        <w:spacing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Předmět dodatku č. </w:t>
      </w:r>
      <w:r w:rsidR="0076459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F268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</w:p>
    <w:p w14:paraId="66B8DF58" w14:textId="22AD2A0A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Předmětem dodatku č. </w:t>
      </w:r>
      <w:r w:rsidR="00764594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F268BF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je:</w:t>
      </w:r>
    </w:p>
    <w:p w14:paraId="5D5D204A" w14:textId="68328D9C" w:rsidR="00874E85" w:rsidRPr="00874E85" w:rsidRDefault="00874E85" w:rsidP="00874E85">
      <w:pPr>
        <w:suppressAutoHyphens/>
        <w:spacing w:after="0" w:line="276" w:lineRule="auto"/>
        <w:ind w:left="357"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a)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stanovení výše odhadované kompenzace pro rok 20</w:t>
      </w:r>
      <w:r w:rsidR="00592118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F268BF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A13BF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8AC913F" w14:textId="2B53DC2E" w:rsidR="00874E85" w:rsidRDefault="00874E85" w:rsidP="00874E85">
      <w:pPr>
        <w:suppressAutoHyphens/>
        <w:spacing w:after="0" w:line="276" w:lineRule="auto"/>
        <w:ind w:left="357"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b)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aktualizace jízdních řádů MHD (příloha č. 1)</w:t>
      </w:r>
      <w:r w:rsidR="00A13BF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6A5DBAA9" w14:textId="47974838" w:rsidR="00764594" w:rsidRPr="00874E85" w:rsidRDefault="00764594" w:rsidP="00052EB9">
      <w:pPr>
        <w:suppressAutoHyphens/>
        <w:spacing w:after="0" w:line="276" w:lineRule="auto"/>
        <w:ind w:left="702" w:right="-108" w:hanging="34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c)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268BF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aktualizace výchozího finančního modelu plánovaných nákladů, výnosů a čistého příjmu, a to jak pro veřejnou linkovou dopravu – městskou autobusovou dopravu, tak pro veřejnou drážní osobní dopravu trolejbusovou (přílohy č. 3a a </w:t>
      </w:r>
      <w:proofErr w:type="gramStart"/>
      <w:r w:rsidR="00F268BF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3b</w:t>
      </w:r>
      <w:proofErr w:type="gramEnd"/>
      <w:r w:rsidR="00F268BF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F268B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023D753" w14:textId="766F7A8D" w:rsidR="005A4B4B" w:rsidRPr="00BE3892" w:rsidRDefault="00764594" w:rsidP="006F14C3">
      <w:pPr>
        <w:suppressAutoHyphens/>
        <w:spacing w:after="0" w:line="276" w:lineRule="auto"/>
        <w:ind w:left="702" w:right="-108" w:hanging="34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d</w:t>
      </w:r>
      <w:r w:rsidR="00874E85" w:rsidRPr="00320528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874E85" w:rsidRPr="0032052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268BF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aktualizace výchozího modelu provozních aktiv, a to jak pro veřejnou linkovou dopravu – městskou autobusovou dopravu, tak pro veřejnou drážní osobní dopravu trolejbusovou (přílohy č. 4a a </w:t>
      </w:r>
      <w:proofErr w:type="gramStart"/>
      <w:r w:rsidR="00F268BF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4b</w:t>
      </w:r>
      <w:proofErr w:type="gramEnd"/>
      <w:r w:rsidR="00F268BF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F268B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771EA85C" w14:textId="428D7B94" w:rsidR="00874E85" w:rsidRDefault="00874E85" w:rsidP="001A7EFE">
      <w:pPr>
        <w:suppressAutoHyphens/>
        <w:spacing w:after="0" w:line="276" w:lineRule="auto"/>
        <w:ind w:left="709" w:right="-108" w:hanging="35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078AEAA" w14:textId="77777777" w:rsidR="00373722" w:rsidRDefault="00373722" w:rsidP="001A7EFE">
      <w:pPr>
        <w:suppressAutoHyphens/>
        <w:spacing w:after="0" w:line="276" w:lineRule="auto"/>
        <w:ind w:left="709" w:right="-108" w:hanging="35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D76C863" w14:textId="2B2895B5" w:rsidR="00874E85" w:rsidRPr="00874E85" w:rsidRDefault="00874E85" w:rsidP="00874E85">
      <w:pPr>
        <w:suppressAutoHyphens/>
        <w:spacing w:before="120" w:after="120" w:line="276" w:lineRule="auto"/>
        <w:ind w:right="-10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III.</w:t>
      </w:r>
    </w:p>
    <w:p w14:paraId="00F28092" w14:textId="59CF9591" w:rsidR="00874E85" w:rsidRPr="00874E85" w:rsidRDefault="00874E85" w:rsidP="002C0D4A">
      <w:pPr>
        <w:suppressAutoHyphens/>
        <w:spacing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Výše odhadované kompenzace pro rok 20</w:t>
      </w:r>
      <w:r w:rsidR="002E414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</w:t>
      </w:r>
      <w:r w:rsidR="00F268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</w:p>
    <w:p w14:paraId="698B868B" w14:textId="0C04AA8F" w:rsidR="00CE10FB" w:rsidRDefault="00CE10FB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10FB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74E85" w:rsidRPr="001A51E1">
        <w:rPr>
          <w:rFonts w:ascii="Times New Roman" w:eastAsia="Times New Roman" w:hAnsi="Times New Roman" w:cs="Times New Roman"/>
          <w:sz w:val="24"/>
          <w:szCs w:val="24"/>
          <w:lang w:eastAsia="ar-SA"/>
        </w:rPr>
        <w:t>Na základě Výchozího finančního modelu nákladů, výnosů a čistého příjmu: veřejná drážní osobní doprava trolejbusová a Výchozího finančního modelu nákladů, výnosů a čistého příjmu: veřejná linková doprava - městská autobusová doprava byla stanovena kompenzace pro rok 20</w:t>
      </w:r>
      <w:r w:rsidR="00592118" w:rsidRPr="001A51E1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F268BF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874E85" w:rsidRPr="001A51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ve výši</w:t>
      </w:r>
      <w:r w:rsidR="00F268BF" w:rsidRPr="00052EB9">
        <w:rPr>
          <w:rFonts w:ascii="Times New Roman" w:hAnsi="Times New Roman" w:cs="Times New Roman"/>
        </w:rPr>
        <w:t xml:space="preserve"> </w:t>
      </w:r>
      <w:r w:rsidR="00761172">
        <w:rPr>
          <w:rFonts w:ascii="Times New Roman" w:hAnsi="Times New Roman" w:cs="Times New Roman"/>
          <w:sz w:val="24"/>
          <w:szCs w:val="24"/>
        </w:rPr>
        <w:t>106 900 000</w:t>
      </w:r>
      <w:r w:rsidR="00F268BF">
        <w:rPr>
          <w:sz w:val="24"/>
          <w:szCs w:val="24"/>
        </w:rPr>
        <w:t xml:space="preserve"> </w:t>
      </w:r>
      <w:r w:rsidR="00AC4599" w:rsidRPr="001A51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Kč (slovy: </w:t>
      </w:r>
      <w:r w:rsidR="004F3F55" w:rsidRPr="001A51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sto </w:t>
      </w:r>
      <w:r w:rsidR="00761172">
        <w:rPr>
          <w:rFonts w:ascii="Times New Roman" w:eastAsia="Times New Roman" w:hAnsi="Times New Roman" w:cs="Times New Roman"/>
          <w:sz w:val="24"/>
          <w:szCs w:val="24"/>
          <w:lang w:eastAsia="ar-SA"/>
        </w:rPr>
        <w:t>šest</w:t>
      </w:r>
      <w:r w:rsidR="00761172" w:rsidRPr="001A51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268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milionů </w:t>
      </w:r>
      <w:r w:rsidR="00761172">
        <w:rPr>
          <w:rFonts w:ascii="Times New Roman" w:eastAsia="Times New Roman" w:hAnsi="Times New Roman" w:cs="Times New Roman"/>
          <w:sz w:val="24"/>
          <w:szCs w:val="24"/>
          <w:lang w:eastAsia="ar-SA"/>
        </w:rPr>
        <w:t>devět set</w:t>
      </w:r>
      <w:r w:rsidR="00F268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tisíc </w:t>
      </w:r>
      <w:r w:rsidR="00AC4599" w:rsidRPr="001A51E1">
        <w:rPr>
          <w:rFonts w:ascii="Times New Roman" w:eastAsia="Times New Roman" w:hAnsi="Times New Roman" w:cs="Times New Roman"/>
          <w:sz w:val="24"/>
          <w:szCs w:val="24"/>
          <w:lang w:eastAsia="ar-SA"/>
        </w:rPr>
        <w:t>korun).</w:t>
      </w:r>
    </w:p>
    <w:p w14:paraId="5D447802" w14:textId="77777777" w:rsidR="002E4140" w:rsidRDefault="002E4140" w:rsidP="002C0D4A">
      <w:pPr>
        <w:suppressAutoHyphens/>
        <w:spacing w:after="0"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6BCC65C" w14:textId="77777777" w:rsidR="00874E85" w:rsidRPr="00874E85" w:rsidRDefault="00874E85" w:rsidP="002C0D4A">
      <w:pPr>
        <w:suppressAutoHyphens/>
        <w:spacing w:after="0"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IV.</w:t>
      </w:r>
    </w:p>
    <w:p w14:paraId="331284E6" w14:textId="77777777" w:rsidR="00874E85" w:rsidRPr="00874E85" w:rsidRDefault="00874E85" w:rsidP="002C0D4A">
      <w:pPr>
        <w:suppressAutoHyphens/>
        <w:spacing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Změny smlouvy</w:t>
      </w:r>
    </w:p>
    <w:p w14:paraId="0C8C1AF7" w14:textId="77777777" w:rsidR="00A13BFE" w:rsidRDefault="00874E85" w:rsidP="002C0D4A">
      <w:pPr>
        <w:suppressAutoHyphens/>
        <w:spacing w:after="12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1. Příloha č. 1 smlouvy se ruší a nahrazuje se aktualizovanou přílohou č. 1, která je přílohou tohoto dodatku.</w:t>
      </w:r>
    </w:p>
    <w:p w14:paraId="1CD46407" w14:textId="1F6465CB" w:rsidR="00764594" w:rsidRDefault="00764594" w:rsidP="002C0D4A">
      <w:pPr>
        <w:suppressAutoHyphens/>
        <w:spacing w:after="12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</w:t>
      </w:r>
      <w:r w:rsidR="00F268BF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Přílohy č. 3a a 3b smlouvy se ruší a nahrazují se aktualizovanými přílohami č. 3a a </w:t>
      </w:r>
      <w:proofErr w:type="gramStart"/>
      <w:r w:rsidR="00F268BF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3b</w:t>
      </w:r>
      <w:proofErr w:type="gramEnd"/>
      <w:r w:rsidR="00F268BF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, které jsou přílohami tohoto dodatku.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150FB875" w14:textId="1400A38A" w:rsidR="00874E85" w:rsidRDefault="003B127A" w:rsidP="002C0D4A">
      <w:pPr>
        <w:suppressAutoHyphens/>
        <w:spacing w:after="12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A13B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F268BF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Přílohy č. 4a a 4b smlouvy se ruší a nahrazují se aktualizovanými přílohami č. 4a a </w:t>
      </w:r>
      <w:proofErr w:type="gramStart"/>
      <w:r w:rsidR="00F268BF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4b</w:t>
      </w:r>
      <w:proofErr w:type="gramEnd"/>
      <w:r w:rsidR="00F268BF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, které jsou přílohami tohoto dodatku.</w:t>
      </w:r>
    </w:p>
    <w:p w14:paraId="29DB8962" w14:textId="77777777" w:rsidR="00A13BFE" w:rsidRPr="00BE3892" w:rsidRDefault="00A13BFE" w:rsidP="00BE3892">
      <w:pPr>
        <w:suppressAutoHyphens/>
        <w:spacing w:after="0"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CDA8478" w14:textId="77777777" w:rsidR="00874E85" w:rsidRPr="00874E85" w:rsidRDefault="00874E85" w:rsidP="002C0D4A">
      <w:pPr>
        <w:suppressAutoHyphens/>
        <w:spacing w:after="0"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V.</w:t>
      </w:r>
    </w:p>
    <w:p w14:paraId="4618CE4E" w14:textId="77777777" w:rsidR="00874E85" w:rsidRPr="00874E85" w:rsidRDefault="00874E85" w:rsidP="002C0D4A">
      <w:pPr>
        <w:suppressAutoHyphens/>
        <w:spacing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Ostatní ustanovení</w:t>
      </w:r>
    </w:p>
    <w:p w14:paraId="40AF5097" w14:textId="06500F67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Nedílnou součástí dodatku č. </w:t>
      </w:r>
      <w:r w:rsidR="003B127A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F268BF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jsou přílohy:</w:t>
      </w:r>
    </w:p>
    <w:p w14:paraId="20B38AEC" w14:textId="539497C3" w:rsidR="00874E85" w:rsidRDefault="00874E85" w:rsidP="00376711">
      <w:pPr>
        <w:pStyle w:val="Odstavecseseznamem"/>
        <w:numPr>
          <w:ilvl w:val="0"/>
          <w:numId w:val="2"/>
        </w:numPr>
        <w:suppressAutoHyphens/>
        <w:spacing w:after="0" w:line="276" w:lineRule="auto"/>
        <w:ind w:left="782" w:right="-108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E3892">
        <w:rPr>
          <w:rFonts w:ascii="Times New Roman" w:eastAsia="Times New Roman" w:hAnsi="Times New Roman" w:cs="Times New Roman"/>
          <w:sz w:val="24"/>
          <w:szCs w:val="24"/>
          <w:lang w:eastAsia="ar-SA"/>
        </w:rPr>
        <w:t>Jízdní řády MHD (příloha č. 1)</w:t>
      </w:r>
    </w:p>
    <w:p w14:paraId="338BDBC6" w14:textId="77777777" w:rsidR="00F268BF" w:rsidRPr="00BE3892" w:rsidRDefault="00F268BF" w:rsidP="00F268BF">
      <w:pPr>
        <w:pStyle w:val="Odstavecseseznamem"/>
        <w:numPr>
          <w:ilvl w:val="0"/>
          <w:numId w:val="2"/>
        </w:numPr>
        <w:suppressAutoHyphens/>
        <w:spacing w:after="0" w:line="276" w:lineRule="auto"/>
        <w:ind w:left="782" w:right="-108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Výchozí finanční model nákladů, výnosů a čistého příjmu: veřejná linková </w:t>
      </w:r>
      <w:proofErr w:type="gramStart"/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doprava - městská</w:t>
      </w:r>
      <w:proofErr w:type="gramEnd"/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autobusová doprava (příloha č. 3a)</w:t>
      </w:r>
    </w:p>
    <w:p w14:paraId="3B5FC074" w14:textId="2FC600FF" w:rsidR="003B127A" w:rsidRPr="00BE3892" w:rsidRDefault="00F268BF" w:rsidP="00376711">
      <w:pPr>
        <w:pStyle w:val="Odstavecseseznamem"/>
        <w:numPr>
          <w:ilvl w:val="0"/>
          <w:numId w:val="2"/>
        </w:numPr>
        <w:suppressAutoHyphens/>
        <w:spacing w:after="0" w:line="276" w:lineRule="auto"/>
        <w:ind w:left="782" w:right="-108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Výchozí finanční model nákladů, výnosů a čistého příjmu: veřejná drážní osobní doprava trolejbusová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(příloha č. 3b)</w:t>
      </w:r>
    </w:p>
    <w:p w14:paraId="22E53FF3" w14:textId="17E03F02" w:rsidR="00874E85" w:rsidRPr="00874E85" w:rsidRDefault="003B127A" w:rsidP="00376711">
      <w:pPr>
        <w:suppressAutoHyphens/>
        <w:spacing w:after="0" w:line="276" w:lineRule="auto"/>
        <w:ind w:left="782" w:right="-108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d</w:t>
      </w:r>
      <w:r w:rsidR="002E6B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</w:t>
      </w:r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268BF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Výchozí model provozních aktiv: veřejná linková doprava – městská autobusová doprava (příloha č. 4a)</w:t>
      </w:r>
    </w:p>
    <w:p w14:paraId="70A4F1AF" w14:textId="2BE01D25" w:rsidR="00874E85" w:rsidRPr="00874E85" w:rsidRDefault="003B127A" w:rsidP="00F268BF">
      <w:pPr>
        <w:suppressAutoHyphens/>
        <w:spacing w:after="0" w:line="276" w:lineRule="auto"/>
        <w:ind w:left="709" w:right="-108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e</w:t>
      </w:r>
      <w:r w:rsidR="002E6B44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268BF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Výchozí model provozních aktiv: veřejná drážní osobní doprava trolejbusová (příloha č.</w:t>
      </w:r>
      <w:r w:rsidR="00F268BF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F268BF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4b)</w:t>
      </w:r>
    </w:p>
    <w:p w14:paraId="02D8AE21" w14:textId="332073F2" w:rsidR="00874E85" w:rsidRDefault="00874E85" w:rsidP="002C0D4A">
      <w:pPr>
        <w:suppressAutoHyphens/>
        <w:spacing w:after="0" w:line="276" w:lineRule="auto"/>
        <w:ind w:left="709" w:right="-108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5CA33D7" w14:textId="77777777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9336D91" w14:textId="77777777" w:rsidR="00874E85" w:rsidRPr="00874E85" w:rsidRDefault="00874E85" w:rsidP="002C0D4A">
      <w:pPr>
        <w:suppressAutoHyphens/>
        <w:spacing w:after="0"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VI.</w:t>
      </w:r>
    </w:p>
    <w:p w14:paraId="14FEF878" w14:textId="77777777" w:rsidR="00874E85" w:rsidRPr="00874E85" w:rsidRDefault="00874E85" w:rsidP="002C0D4A">
      <w:pPr>
        <w:suppressAutoHyphens/>
        <w:spacing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Závěrečná ustanovení</w:t>
      </w:r>
    </w:p>
    <w:p w14:paraId="148ECE31" w14:textId="26DF2464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Platnost dodatku č. </w:t>
      </w:r>
      <w:r w:rsidR="003B127A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F268BF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nastává dnem jeho podpisu oběma smluvními stranami. Jeho účinnost nastává dnem 1. 1. 20</w:t>
      </w:r>
      <w:r w:rsidR="00592118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F268BF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588E2ED" w14:textId="77777777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F766F9F" w14:textId="3CD47C43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 uzavření dodatku č. </w:t>
      </w:r>
      <w:r w:rsidR="003B127A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F268BF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rozhodlo zastupitelstvo statutárního města Chomutov usnesením </w:t>
      </w:r>
      <w:r w:rsidRPr="00160171">
        <w:rPr>
          <w:rFonts w:ascii="Times New Roman" w:eastAsia="Times New Roman" w:hAnsi="Times New Roman" w:cs="Times New Roman"/>
          <w:sz w:val="24"/>
          <w:szCs w:val="24"/>
          <w:lang w:eastAsia="ar-SA"/>
        </w:rPr>
        <w:t>č.</w:t>
      </w:r>
      <w:r w:rsidR="00160171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7255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ze dne.</w:t>
      </w:r>
    </w:p>
    <w:p w14:paraId="6DA4F236" w14:textId="77777777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BECFE72" w14:textId="3EAFE756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Dodatek č. </w:t>
      </w:r>
      <w:r w:rsidR="003B127A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F268BF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je vyhotoven ve čtyřech originálních výtiscích, z nichž každá smluvní strana obdrží dva originály výtisků.</w:t>
      </w:r>
    </w:p>
    <w:p w14:paraId="7DEA4CED" w14:textId="77777777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Smluvní strany berou na vědomí, že text smlouvy a jejích dodatků je veřejně přístupnou listinou ve smyslu zákona o svobodném přístupu k informacím a že statutární město Chomutov jako povinný subjekt má povinnost na žádost žadatele poskytnout informace o tomto smluvním vztahu včetně poskytnutí kopie smlouvy a jejích dodatků. Smluvní strany dále souhlasí se zveřejněním této smlouvy a jejích dodatků v registru smluv zřízeném zák. č. 340/2015 Sb.</w:t>
      </w:r>
    </w:p>
    <w:p w14:paraId="2096277F" w14:textId="77777777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B75EF4E" w14:textId="7D4AB5A4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Obě smluvní strany souhlasí se zněním dodatku č. </w:t>
      </w:r>
      <w:r w:rsidR="003B127A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F268BF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svůj souhlas potvrzují podpisem oprávněných zástupců.</w:t>
      </w:r>
    </w:p>
    <w:p w14:paraId="366A57B5" w14:textId="77777777" w:rsidR="005E5B86" w:rsidRDefault="005E5B86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8B38276" w14:textId="77777777" w:rsidR="005E5B86" w:rsidRDefault="005E5B86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9A0BC31" w14:textId="77777777" w:rsidR="005E5B86" w:rsidRDefault="005E5B86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10"/>
        <w:gridCol w:w="4763"/>
      </w:tblGrid>
      <w:tr w:rsidR="005E5B86" w:rsidRPr="005E5B86" w14:paraId="76AE2FA4" w14:textId="77777777" w:rsidTr="00647448">
        <w:tc>
          <w:tcPr>
            <w:tcW w:w="4361" w:type="dxa"/>
          </w:tcPr>
          <w:p w14:paraId="766056AD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5B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 Chomutově, dne</w:t>
            </w:r>
          </w:p>
        </w:tc>
        <w:tc>
          <w:tcPr>
            <w:tcW w:w="4851" w:type="dxa"/>
          </w:tcPr>
          <w:p w14:paraId="68EA117F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5B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 Chomutově, dne</w:t>
            </w:r>
          </w:p>
        </w:tc>
      </w:tr>
      <w:tr w:rsidR="005E5B86" w:rsidRPr="005E5B86" w14:paraId="26CAD75D" w14:textId="77777777" w:rsidTr="00647448">
        <w:tc>
          <w:tcPr>
            <w:tcW w:w="4361" w:type="dxa"/>
          </w:tcPr>
          <w:p w14:paraId="1366A61C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3FF39A4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51532EA1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7F30BF76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C2DFE11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5B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……………………………………..</w:t>
            </w:r>
          </w:p>
          <w:p w14:paraId="5B7890BD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B559633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5B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Statutární město Chomutov</w:t>
            </w:r>
          </w:p>
          <w:p w14:paraId="5D6FFFD0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50DC1FA6" w14:textId="1BFDE4A6" w:rsidR="00CE10FB" w:rsidRPr="005E5B86" w:rsidRDefault="00CE10FB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51" w:type="dxa"/>
          </w:tcPr>
          <w:p w14:paraId="27B702C4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2F1DC6A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3A1A5BA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B5F9487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4CD1F594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5B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……………………………………..</w:t>
            </w:r>
          </w:p>
          <w:p w14:paraId="2DC71665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49B2DC2F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5B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Dopravní podnik měst Chomutova a Jirkova a. s.</w:t>
            </w:r>
          </w:p>
          <w:p w14:paraId="6DB5D974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746423EF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5B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ředitel společnosti</w:t>
            </w:r>
          </w:p>
          <w:p w14:paraId="40C37E23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5B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Ing. Petr Maxa</w:t>
            </w:r>
          </w:p>
        </w:tc>
      </w:tr>
    </w:tbl>
    <w:p w14:paraId="4EB4CBAC" w14:textId="77777777" w:rsidR="005E5B86" w:rsidRPr="005E5B86" w:rsidRDefault="005E5B86" w:rsidP="005E5B86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8F66ADE" w14:textId="77777777" w:rsidR="005E5B86" w:rsidRPr="005E5B86" w:rsidRDefault="005E5B86" w:rsidP="005E5B86">
      <w:pPr>
        <w:rPr>
          <w:rFonts w:ascii="Times New Roman" w:hAnsi="Times New Roman" w:cs="Times New Roman"/>
          <w:b/>
          <w:sz w:val="24"/>
          <w:szCs w:val="24"/>
        </w:rPr>
      </w:pPr>
    </w:p>
    <w:sectPr w:rsidR="005E5B86" w:rsidRPr="005E5B86" w:rsidSect="00874E85">
      <w:headerReference w:type="default" r:id="rId8"/>
      <w:footerReference w:type="default" r:id="rId9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A1A1F" w14:textId="77777777" w:rsidR="005C5542" w:rsidRDefault="005C5542" w:rsidP="007464F3">
      <w:pPr>
        <w:spacing w:after="0" w:line="240" w:lineRule="auto"/>
      </w:pPr>
      <w:r>
        <w:separator/>
      </w:r>
    </w:p>
  </w:endnote>
  <w:endnote w:type="continuationSeparator" w:id="0">
    <w:p w14:paraId="274E5CF3" w14:textId="77777777" w:rsidR="005C5542" w:rsidRDefault="005C5542" w:rsidP="00746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86342" w14:textId="2AF2356E" w:rsidR="009503A1" w:rsidRPr="009503A1" w:rsidRDefault="009503A1" w:rsidP="009503A1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cs-CZ"/>
      </w:rPr>
    </w:pPr>
    <w:r w:rsidRPr="009503A1">
      <w:rPr>
        <w:rFonts w:ascii="Times New Roman" w:eastAsia="Times New Roman" w:hAnsi="Times New Roman" w:cs="Times New Roman"/>
        <w:sz w:val="24"/>
        <w:szCs w:val="24"/>
        <w:lang w:eastAsia="cs-CZ"/>
      </w:rPr>
      <w:t xml:space="preserve">Strana </w:t>
    </w:r>
    <w:sdt>
      <w:sdtPr>
        <w:rPr>
          <w:rFonts w:ascii="Times New Roman" w:eastAsia="Times New Roman" w:hAnsi="Times New Roman" w:cs="Times New Roman"/>
          <w:sz w:val="24"/>
          <w:szCs w:val="24"/>
          <w:lang w:eastAsia="cs-CZ"/>
        </w:rPr>
        <w:id w:val="1403561781"/>
        <w:docPartObj>
          <w:docPartGallery w:val="Page Numbers (Bottom of Page)"/>
          <w:docPartUnique/>
        </w:docPartObj>
      </w:sdtPr>
      <w:sdtEndPr/>
      <w:sdtContent>
        <w:r w:rsidRPr="009503A1"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fldChar w:fldCharType="begin"/>
        </w:r>
        <w:r w:rsidRPr="009503A1"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instrText>PAGE   \* MERGEFORMAT</w:instrText>
        </w:r>
        <w:r w:rsidRPr="009503A1"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fldChar w:fldCharType="separate"/>
        </w:r>
        <w:r w:rsidRPr="009503A1"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t>1</w:t>
        </w:r>
        <w:r w:rsidRPr="009503A1"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fldChar w:fldCharType="end"/>
        </w:r>
        <w:r w:rsidRPr="009503A1"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t xml:space="preserve"> z</w:t>
        </w:r>
        <w:r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t>e</w:t>
        </w:r>
        <w:r w:rsidRPr="009503A1"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t xml:space="preserve"> </w:t>
        </w:r>
      </w:sdtContent>
    </w:sdt>
    <w:r w:rsidR="00320528">
      <w:rPr>
        <w:rFonts w:ascii="Times New Roman" w:eastAsia="Times New Roman" w:hAnsi="Times New Roman" w:cs="Times New Roman"/>
        <w:sz w:val="24"/>
        <w:szCs w:val="24"/>
        <w:lang w:eastAsia="cs-CZ"/>
      </w:rPr>
      <w:t>3</w:t>
    </w:r>
  </w:p>
  <w:p w14:paraId="68148B74" w14:textId="77777777" w:rsidR="009503A1" w:rsidRDefault="009503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16029A" w14:textId="77777777" w:rsidR="005C5542" w:rsidRDefault="005C5542" w:rsidP="007464F3">
      <w:pPr>
        <w:spacing w:after="0" w:line="240" w:lineRule="auto"/>
      </w:pPr>
      <w:r>
        <w:separator/>
      </w:r>
    </w:p>
  </w:footnote>
  <w:footnote w:type="continuationSeparator" w:id="0">
    <w:p w14:paraId="5C9864B0" w14:textId="77777777" w:rsidR="005C5542" w:rsidRDefault="005C5542" w:rsidP="007464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44BF6" w14:textId="76398094" w:rsidR="007464F3" w:rsidRPr="009503A1" w:rsidRDefault="007464F3">
    <w:pPr>
      <w:pStyle w:val="Zhlav"/>
      <w:rPr>
        <w:sz w:val="24"/>
      </w:rPr>
    </w:pPr>
    <w:r w:rsidRPr="009503A1">
      <w:rPr>
        <w:sz w:val="24"/>
      </w:rPr>
      <w:ptab w:relativeTo="margin" w:alignment="center" w:leader="none"/>
    </w:r>
    <w:r w:rsidRPr="009503A1">
      <w:rPr>
        <w:rFonts w:ascii="Times New Roman" w:hAnsi="Times New Roman" w:cs="Times New Roman"/>
        <w:sz w:val="24"/>
      </w:rPr>
      <w:ptab w:relativeTo="margin" w:alignment="right" w:leader="none"/>
    </w:r>
    <w:r w:rsidRPr="009503A1">
      <w:rPr>
        <w:rFonts w:ascii="Times New Roman" w:hAnsi="Times New Roman" w:cs="Times New Roman"/>
        <w:sz w:val="24"/>
      </w:rPr>
      <w:t xml:space="preserve">Dodatek č. </w:t>
    </w:r>
    <w:r w:rsidR="00E024EC">
      <w:rPr>
        <w:rFonts w:ascii="Times New Roman" w:hAnsi="Times New Roman" w:cs="Times New Roman"/>
        <w:sz w:val="24"/>
      </w:rPr>
      <w:t>1</w:t>
    </w:r>
    <w:r w:rsidR="00F268BF">
      <w:rPr>
        <w:rFonts w:ascii="Times New Roman" w:hAnsi="Times New Roman" w:cs="Times New Roman"/>
        <w:sz w:val="24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4A34FF"/>
    <w:multiLevelType w:val="hybridMultilevel"/>
    <w:tmpl w:val="EC4831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37498"/>
    <w:multiLevelType w:val="hybridMultilevel"/>
    <w:tmpl w:val="363019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DD763F"/>
    <w:multiLevelType w:val="hybridMultilevel"/>
    <w:tmpl w:val="8612C460"/>
    <w:lvl w:ilvl="0" w:tplc="4F1AF56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440300442">
    <w:abstractNumId w:val="1"/>
  </w:num>
  <w:num w:numId="2" w16cid:durableId="1879196588">
    <w:abstractNumId w:val="2"/>
  </w:num>
  <w:num w:numId="3" w16cid:durableId="1042555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E02"/>
    <w:rsid w:val="00052EB9"/>
    <w:rsid w:val="00080FC0"/>
    <w:rsid w:val="00091444"/>
    <w:rsid w:val="000A64A7"/>
    <w:rsid w:val="00104E97"/>
    <w:rsid w:val="00120B00"/>
    <w:rsid w:val="001413AD"/>
    <w:rsid w:val="00160171"/>
    <w:rsid w:val="00165FDC"/>
    <w:rsid w:val="001971AF"/>
    <w:rsid w:val="001A51E1"/>
    <w:rsid w:val="001A79A4"/>
    <w:rsid w:val="001A7EFE"/>
    <w:rsid w:val="00235532"/>
    <w:rsid w:val="00256B50"/>
    <w:rsid w:val="002A1D58"/>
    <w:rsid w:val="002C0D4A"/>
    <w:rsid w:val="002E4140"/>
    <w:rsid w:val="002E6B44"/>
    <w:rsid w:val="00320528"/>
    <w:rsid w:val="00324B00"/>
    <w:rsid w:val="00324EC7"/>
    <w:rsid w:val="00342BD6"/>
    <w:rsid w:val="00373722"/>
    <w:rsid w:val="00376711"/>
    <w:rsid w:val="003A1C67"/>
    <w:rsid w:val="003B127A"/>
    <w:rsid w:val="003D3354"/>
    <w:rsid w:val="003D7495"/>
    <w:rsid w:val="003F4230"/>
    <w:rsid w:val="004234E0"/>
    <w:rsid w:val="0048714A"/>
    <w:rsid w:val="00495B31"/>
    <w:rsid w:val="004E50A3"/>
    <w:rsid w:val="004F3F55"/>
    <w:rsid w:val="00592118"/>
    <w:rsid w:val="005A4B4B"/>
    <w:rsid w:val="005C5542"/>
    <w:rsid w:val="005E5B86"/>
    <w:rsid w:val="005F6714"/>
    <w:rsid w:val="00633FC8"/>
    <w:rsid w:val="006F14C3"/>
    <w:rsid w:val="0072551E"/>
    <w:rsid w:val="007464F3"/>
    <w:rsid w:val="00761172"/>
    <w:rsid w:val="00764594"/>
    <w:rsid w:val="007D2C10"/>
    <w:rsid w:val="008303D7"/>
    <w:rsid w:val="00867DBA"/>
    <w:rsid w:val="00874E85"/>
    <w:rsid w:val="008760C6"/>
    <w:rsid w:val="008A2CD6"/>
    <w:rsid w:val="008F7E64"/>
    <w:rsid w:val="009220F4"/>
    <w:rsid w:val="00931AF0"/>
    <w:rsid w:val="009503A1"/>
    <w:rsid w:val="009569D9"/>
    <w:rsid w:val="00A13BFE"/>
    <w:rsid w:val="00A611E7"/>
    <w:rsid w:val="00A913B8"/>
    <w:rsid w:val="00AA17AA"/>
    <w:rsid w:val="00AC4599"/>
    <w:rsid w:val="00AC4A4D"/>
    <w:rsid w:val="00B61751"/>
    <w:rsid w:val="00B91E02"/>
    <w:rsid w:val="00B93A98"/>
    <w:rsid w:val="00BE3892"/>
    <w:rsid w:val="00BF4ED2"/>
    <w:rsid w:val="00C0730A"/>
    <w:rsid w:val="00C24D88"/>
    <w:rsid w:val="00C26450"/>
    <w:rsid w:val="00CE10FB"/>
    <w:rsid w:val="00CE4217"/>
    <w:rsid w:val="00D0657F"/>
    <w:rsid w:val="00D326CB"/>
    <w:rsid w:val="00D7072F"/>
    <w:rsid w:val="00DA375E"/>
    <w:rsid w:val="00DA3B02"/>
    <w:rsid w:val="00DF708D"/>
    <w:rsid w:val="00E024EC"/>
    <w:rsid w:val="00E624A2"/>
    <w:rsid w:val="00F12582"/>
    <w:rsid w:val="00F2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E8083"/>
  <w15:chartTrackingRefBased/>
  <w15:docId w15:val="{16B0ECD7-B258-4DDE-AFF2-25E853F3F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D335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46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464F3"/>
  </w:style>
  <w:style w:type="paragraph" w:styleId="Zpat">
    <w:name w:val="footer"/>
    <w:basedOn w:val="Normln"/>
    <w:link w:val="ZpatChar"/>
    <w:uiPriority w:val="99"/>
    <w:unhideWhenUsed/>
    <w:rsid w:val="00746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464F3"/>
  </w:style>
  <w:style w:type="paragraph" w:styleId="Textbubliny">
    <w:name w:val="Balloon Text"/>
    <w:basedOn w:val="Normln"/>
    <w:link w:val="TextbublinyChar"/>
    <w:uiPriority w:val="99"/>
    <w:semiHidden/>
    <w:unhideWhenUsed/>
    <w:rsid w:val="00AC45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4599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8F7E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33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53183-EF73-453F-AAD5-5F9991993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619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Klára Šoltová</dc:creator>
  <cp:keywords/>
  <dc:description/>
  <cp:lastModifiedBy>Ing. Klára Šoltová</cp:lastModifiedBy>
  <cp:revision>2</cp:revision>
  <cp:lastPrinted>2024-10-07T06:22:00Z</cp:lastPrinted>
  <dcterms:created xsi:type="dcterms:W3CDTF">2025-09-26T07:24:00Z</dcterms:created>
  <dcterms:modified xsi:type="dcterms:W3CDTF">2025-09-26T07:24:00Z</dcterms:modified>
</cp:coreProperties>
</file>